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87" w:rsidRDefault="00305124" w:rsidP="0044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1"/>
        <w:tblpPr w:leftFromText="180" w:rightFromText="180" w:vertAnchor="page" w:horzAnchor="margin" w:tblpXSpec="right" w:tblpY="63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0D3D87" w:rsidRPr="000D3D87" w:rsidTr="00726F70">
        <w:tc>
          <w:tcPr>
            <w:tcW w:w="4928" w:type="dxa"/>
          </w:tcPr>
          <w:p w:rsidR="000D3D87" w:rsidRPr="000D3D87" w:rsidRDefault="000D3D87" w:rsidP="000D3D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D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3D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43" w:type="dxa"/>
          </w:tcPr>
          <w:p w:rsidR="000D3D87" w:rsidRPr="000D3D87" w:rsidRDefault="000D3D87" w:rsidP="000D3D87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0D3D87" w:rsidRPr="000D3D87" w:rsidRDefault="000D3D87" w:rsidP="000D3D8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3D8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D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постановлению администрации муниципального района               Сергиевский Самарской области</w:t>
            </w:r>
          </w:p>
          <w:p w:rsidR="000D3D87" w:rsidRPr="000D3D87" w:rsidRDefault="000D3D87" w:rsidP="000D3D8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3D8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D3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 № _____</w:t>
            </w:r>
          </w:p>
        </w:tc>
      </w:tr>
    </w:tbl>
    <w:p w:rsidR="000D3D87" w:rsidRPr="000D3D87" w:rsidRDefault="000D3D87" w:rsidP="000D3D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D8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0D3D87" w:rsidRPr="000D3D87" w:rsidRDefault="000D3D87" w:rsidP="000D3D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D3D8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0D3D87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 крупного рогатого скота</w:t>
      </w:r>
    </w:p>
    <w:p w:rsidR="000D3D87" w:rsidRPr="000D3D87" w:rsidRDefault="000D3D87" w:rsidP="000D3D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D3D87" w:rsidRPr="000D3D87" w:rsidRDefault="000D3D87" w:rsidP="000D3D87">
      <w:pPr>
        <w:autoSpaceDE w:val="0"/>
        <w:autoSpaceDN w:val="0"/>
        <w:adjustRightInd w:val="0"/>
        <w:spacing w:after="0" w:line="355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3D87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D87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Порядок определяет механизм предоставления субсидий гражданам, ведущим личное подсобное хозяйство на территории муниципального района Сергиевский Самарской области (далее – личные подсобные хозяйства),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 (далее соответственно – коровы, субсидии).</w:t>
      </w:r>
    </w:p>
    <w:p w:rsidR="000D3D87" w:rsidRPr="00C2686B" w:rsidRDefault="000D3D87" w:rsidP="000D3D8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>Настоящий Порядок разработан в целях реализации Закона Самарской области 03.04.2009 №41-ГД « 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в соответствии с постановлением  Правительства Самарской области от 19.02.2013 №44 «О мерах, направленных на реализацию,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производства»,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утвержденной постановлением Правительства Самарской области от 14.11.2013  № 624.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Arial" w:eastAsia="Times New Roman" w:hAnsi="Arial" w:cs="Arial"/>
          <w:sz w:val="28"/>
          <w:szCs w:val="28"/>
        </w:rPr>
        <w:t xml:space="preserve">      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1.2. Субсидии предоставляются Администрацией муниципального района Сергиевский Самарской области (далее – Орган местного самоуправления) за счёт и в пределах субвенций, предоставляемых бюджету муниципального района Сергиевский из областного бюджета в целях финансового обеспечения расходных обязательств муниципального района Сергиевский Самарской области, возникающих при выполнении переданного государственного полномочия Самарской области по предоставлению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 крупного рогатого скота.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        Орган местного самоуправления свободен в выборе форм и методов реализации переданных государственных полномочий в пределах, установленных настоящим Порядком, в соответствии с пунктом 4 статьи 4 Закона Самарской области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lastRenderedPageBreak/>
        <w:t>1.3. Орган местного самоуправления осуществляет хранение комплекта документов, полученных при исполнении переданного государственного полномочия Самарской области по предоставлению субсидий, в течение срока, установленного действующим законодательством Российской Федерации.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1.4. Субвенции расходуются органом местного самоуправления на предоставление субсидий в соответствии с </w:t>
      </w:r>
      <w:hyperlink w:anchor="Par43" w:history="1">
        <w:r w:rsidRPr="00C2686B">
          <w:rPr>
            <w:rFonts w:ascii="Times New Roman" w:eastAsia="Times New Roman" w:hAnsi="Times New Roman" w:cs="Times New Roman"/>
            <w:sz w:val="28"/>
            <w:szCs w:val="28"/>
          </w:rPr>
          <w:t>разделом 2</w:t>
        </w:r>
      </w:hyperlink>
      <w:r w:rsidRPr="00C2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43"/>
      <w:bookmarkEnd w:id="0"/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>2. Предоставление субсидий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5"/>
      <w:bookmarkEnd w:id="1"/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2.1. Субсидии предоставляются органом местного самоуправления на безвозмездной и безвозвратной основе за счет и в пределах субвенций гражданам, ведущим личное подсобное хозяйство на территории муниципального района Сергиевский Самарской области, в целях возмещения затрат на содержание коров на основании </w:t>
      </w:r>
      <w:bookmarkStart w:id="2" w:name="_GoBack"/>
      <w:bookmarkEnd w:id="2"/>
      <w:r w:rsidR="00F364F1" w:rsidRPr="00F36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правовых актов</w:t>
      </w:r>
      <w:r w:rsidRPr="00C26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364F1" w:rsidRPr="00F36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соответствующих</w:t>
      </w:r>
      <w:r w:rsidRPr="00C26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r w:rsidR="00F364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субсидий, утвержденным постановлением Правительства Российской Федерации от 25.10.2023 № 1782</w:t>
      </w:r>
      <w:r w:rsidR="00F364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3D87" w:rsidRPr="00C2686B" w:rsidRDefault="000D3D87" w:rsidP="004114E2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2.1.1. Предоставление субсидий в соответствии с настоящим Порядком предоставления субсидий осуществляется: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2.1.1.1. Субсидии предоставляются посредством проведения отбора путем запроса предложений следующей категории получателей субсидии – гражданам, ведущим личное подсобное хозяйство на территории муниципального района Сергиевский Самарской области (далее соответственно – отбор, участники отбора), в целях возмещения затрат, понесенных участниками отбора в предыдущем и (или) текущем финансовых годах на содержание коров.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2.1.1.2. Субсидии предоставляются участникам отбора, соответствующим следующим требованиям: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дату обращения в орган местного самоуправления для предоставления субсидий:</w:t>
      </w:r>
    </w:p>
    <w:p w:rsidR="000D3D87" w:rsidRPr="00C2686B" w:rsidRDefault="000D3D87" w:rsidP="000D3D87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просроченную задолженность по возврату в бюджет Самарской области субсидий, </w:t>
      </w:r>
      <w:r w:rsidR="00AF25BC" w:rsidRPr="00AF25B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предоставленных министерством в соответствии с нормативными правовыми актами Самарской области</w:t>
      </w:r>
      <w:r w:rsidR="00AF25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25BC" w:rsidRPr="00AF25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</w:t>
      </w:r>
      <w:r w:rsidR="00AF25BC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AF25BC" w:rsidRPr="00AF25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министерство</w:t>
      </w:r>
      <w:r w:rsidR="00AF25B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 получателями средств из местного бюджета в соответствии с иными муниципальными правовыми актами на цели, указанные в пункте 2.1.1.8 настоящего Порядка;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находятся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 иностранными агентами в соответствии с Федеральным законом «О контроле за деятельностью лиц, находящихся под иностранным влиянием»;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зарегистрированы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книге об учете личного подсобного хозяйства;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имеют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наличии поголовье коров, заявленных к субсидированию, численностью не выше поголовья коров, в отношении которых государственной ветеринарной службой в предыдущем и (или) текущем финансовых годах проведены необходимые ветеринарно-профилактические мероприятия;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имеют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наличии поголовье коров, заявленных к субсидированию, численностью не выше поголовья коров по состоянию на 1-е число месяца обращения участников отбора в органы местного самоуправления для получения субсидии;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осуществляют деятельность на территории, признанной эпизоотическим очагом инфекционных заболеваний сельскохозяйственных животных (бруцеллез, туберкулез, лейкоз), в отношении которой введены ограничительные мероприятия (карантин)</w:t>
      </w:r>
      <w:r w:rsidR="00F364F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отбора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331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участников отбора на соответствие требованиям, указанным в абзацах с пятого по седьмой</w:t>
      </w:r>
      <w:r w:rsidR="0087078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двенадцатом настоящего пункта,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автоматически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 данным государственных информационных систем (при наличии технической возможности автоматической проверки).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соответствия участника отбора получателей субсидий требованиям, указанным в абзацах с пятого по седьмой,</w:t>
      </w:r>
      <w:r w:rsidR="00AD7A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двенадцатом настоящего пункта,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 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Соответствие требованиям, указанным в абзацах третьем, девятом, одиннадцатом настоящего пункта, подтверждается информацией, полученной органом местного самоуправления в рамках взаимодействия с органами исполнительной власти Самарской области. 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Соответствие требованиям, указанным в абзацах четвертом, десятом настоящего пункта, подтверждается информацией, полученной в рамках деятельности органа местного самоуправления.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Соответствие требованию, указанному в абзаце восьмом настоящего пункта, подтверждается документом, указанным в абзаце третьем пункта 2.1.1.5 настоящего Порядка.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2.1.1.3. Информация о субсидии размещается на едином портале           бюджетной системы Российской Федерации в информационно-телекоммуникационной сети Интернет (далее – единый портал) (в разделе единого портала) в порядке, установленном Министерством финансов Российской Федерации.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2.1.1.4. Отбор получателей субсидий осуществляется органом местного самоуправления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комиссионно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25.10.2023 № 1781, в системе «Электронный бюджет» в форме запроса предложений. Способ предоставления субсидии – возмещение затрат.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отбора указывается в объявлении о проведении отбора, при этом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дата окончания приема заявок участников отбора, не может быть ранее 10-го календарного дня, следующего за днем размещения объявления о проведении отбора.</w:t>
      </w:r>
    </w:p>
    <w:p w:rsidR="000D3D87" w:rsidRPr="00C2686B" w:rsidRDefault="000D3D87" w:rsidP="000D3D87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отбора в срок до дня начала приема заявок размещается на едином портале.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2.1.1.5. В целях участия в отборе для получения субсидии, участники отбора представляют в орган местного самоуправления заявку, формируемую в электронной форме посредством заполнения соответствующих экранных форм веб-интерфейса системы «Электронный бюджет» (далее – заявка) и представления в системе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 (далее – документы):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справк</w:t>
      </w:r>
      <w:r w:rsidR="00C42EE8"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-расчет для предоставления субсидии по форме согласно приложению 1 к настоящему Порядку (далее – справка-расчет); </w:t>
      </w:r>
    </w:p>
    <w:p w:rsidR="000D3D87" w:rsidRPr="00C2686B" w:rsidRDefault="000D3D87" w:rsidP="000D3D87">
      <w:pPr>
        <w:spacing w:before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книги об учете личного подсобного хозяйства в соответствии с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похозяйственных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книг», содержащей сведения о поголовье сельскохозяйственных животных по состоянию на 1 января текущего финансового года, 1-е число месяца обращения участника отбора в орган местного самоуправления для получения субсидии; </w:t>
      </w:r>
    </w:p>
    <w:p w:rsidR="000D3D87" w:rsidRPr="00C2686B" w:rsidRDefault="000D3D87" w:rsidP="000D3D87">
      <w:pPr>
        <w:tabs>
          <w:tab w:val="left" w:pos="666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, подтверждающих фактически понесенные в предыдущем и (или) текущем финансовых годах затраты на содержание коров, включая следующие документы: накладные, и (или) универсальные передаточные документы, и (или) товарные чеки, и (или) акты, подтверждающие приобретение товаров, выполнение работ (оказание услуг); кассовые чеки и (или) иные документы, не противоречащие действующему законодательству.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2.1.1.6. Заявки участников отбора и представленные ими документы, указанные в пункте 2.1.1.5 настоящего Порядка, рассматриваются и оцениваются органом местного самоуправления на предмет их соответствия установленным в объявлении о проведении отбора требованиям в срок,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указанный в объявлении о проведении отбора</w:t>
      </w:r>
      <w:r w:rsidR="0041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2.1.1.7. Заявки участников отбора, осуществляющих деятельность на территории городского поселения, и представленные ими документы, указанные в пункте 2.1.1.5 настоящего Порядка, рассматриваются и оцениваются органами местного самоуправления, территориально расположенными к участникам отбора в соответствии с </w:t>
      </w:r>
      <w:hyperlink r:id="rId5" w:history="1">
        <w:r w:rsidRPr="00C2686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приложением 2</w:t>
        </w:r>
      </w:hyperlink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 Порядку.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2.1.1.8. Субсидия предоставляется участникам отбора, прошедшим отбор и включенным в протокол подведения итогов отбора получателей субсидий (далее – получатель), в случае отсутствия оснований для отказа в предоставлении субсидии в целях возмещения затрат, понесенных получателями в предыдущем и (или) текущем финансовых годах на содержание коров (за исключением затрат, ранее возмещенных в соответствии с действующим законодательством). 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2.1.1.9. Размер субсидии, предоставляемой получателю в текущем финансовом году, исчисляется как произведение ставки для расчета размера субсидии на содержание одной коровы, равной 6 000 рублей, и численности поголовья коров, имеющихся у получателя на дату его обращения в орган местного самоуправления для получения субсидии (не выше численности поголовья коров по состоянию на 1-е число месяца обращения получателя в орган местного самоуправления для получения субсидии), в отношении которых в предыдущем и (или) текущем финансовых годах государственной  ветеринарной службой проведены необходимые ветеринарно-профилактические мероприятия. </w:t>
      </w:r>
    </w:p>
    <w:p w:rsidR="000D3D87" w:rsidRPr="00C2686B" w:rsidRDefault="000D3D87" w:rsidP="000D3D87">
      <w:pPr>
        <w:tabs>
          <w:tab w:val="left" w:pos="666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Субсидия предоставляется в текущем финансовом году единовременно на содержание каждой коровы, из указанных в абзаце первом настоящего пункта.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случае, если получатель обратился в орган местного самоуправления для получения субсидии в срок, не превышающий 8 месяцев от даты проведенных в осенний период предыдущего финансового года необходимых ветеринарно-профилактических мероприятий в отношении имеющихся у получателя коров, субсидия предоставляется получателю по итогам необходимых ветеринарно-профилактических мероприятий, проведенных в осенний период предыдущего финансового года.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получатель обратился в орган местного самоуправления для получения субсидии в срок, не превышающий 6 месяцев от даты проведенных в весенне-летний период текущего финансового года необходимых ветеринарно-профилактических мероприятий в отношении имеющихся у получателя коров, субсидия предоставляется получателю по итогам необходимых ветеринарно-профилактических мероприятий, проведенных в весенне-летний период текущего финансового года.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в отношении имеющихся у получателя коров в осенний период текущего финансового года не проведены необходимые ветеринарно-профилактические мероприятия по причинам, установленным государственной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ветеринарной службой в соответствии с действующим ветеринарным законодательством, а также в случае невозможности проведения указанных мероприятий вследствие непреодолимой силы, то есть чрезвычайных и непредотвратимых при данных условиях обстоятельств, получатель имеет право получить субсидию на содержание коров, в отношении которых проведены необходимые ветеринарно-профилактические мероприятия в весенне-летний период текущего финансового года.  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2.1.1.10. Размер субсидии, предоставляемой получателю на содержание коров, не должен превышать 99,99 % от размера фактически понесенных получателем в предыдущем и (или) текущем финансовых годах затрат на содержание коров и размер лимитов бюджетных обязательств по предоставлению субсидий, доведенных в установленном порядке органу местного самоуправления.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2.1.1.11. В случае, если размер предоставляемой получателю субсидии, указанный им в справке-расчете, превышает нераспределенный размер субсидии орган местного самоуправления информирует получателя (с учетом очередности регистрации заявок в системе «Электронный бюджет») об имеющемся остатке средств посредством телефонной связи. В случае согласия получателя на получение оставшегося нераспределенного размера субсидии, оформленного в письменном виде, ему распределяется весь оставшийся нераспределенный размер субсидии без изменения заявки и прилагаемых документов. Данное письменное согласие представляется получателем в орган местного самоуправления заказным письмом или посредством электронной почты в срок, указанный в объявлении о проведении отбора. 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2.1.1.12. Основаниями для отказа в предоставлении получателю субсидии являются: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факта недостоверности представленной получателем субсидии информации;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использование органом местного самоуправления в полном объеме лимитов бюджетных обязательств по предоставлению субсидий, доведенных в установленном порядке органу местного самоуправления; 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превышение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суммы субсидии, указанной получателем в справке-расчете над остатком объема лимитов бюджетных обязательств по предоставлению субсидий, доведенных в установленном порядке органу местного самоуправления (с учетом порядка регистрации заявок, в системе «Электронный бюджет»), за исключением случая, указанного в пункте 2.1.1.11 настоящего Порядка.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2.1.1.13. Орган местного самоуправления в целях предоставления субсидий осуществляет: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получателей с целью заключения соглашения о предоставлении субсидий на бумажном носителе (далее – соглашение) не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позднее 3 рабочих дней </w:t>
      </w:r>
      <w:r w:rsidRPr="00C2686B">
        <w:rPr>
          <w:rFonts w:ascii="Times New Roman" w:eastAsia="Times New Roman" w:hAnsi="Times New Roman" w:cs="Times New Roman"/>
          <w:spacing w:val="-2"/>
          <w:sz w:val="28"/>
          <w:szCs w:val="28"/>
        </w:rPr>
        <w:t>со дня принятия решения о предоставлении получателю субсидии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3D87" w:rsidRPr="00C2686B" w:rsidRDefault="000D3D87" w:rsidP="000D3D87">
      <w:pPr>
        <w:tabs>
          <w:tab w:val="left" w:pos="666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 соглашения (единовременно при первом обращении получателя в текущем финансовом году) в течение 7 рабочих дней со дня принятия решения о предоставлении получателю субсидии в соответствии с типовой формой, утвержденной Управлением финансами администрации муниципального района Сергиевский Самарской области, с включением в соглашение условий о согласовании новых условий соглашения или о расторжении соглашения при недостижении согласия по новым условиям в случае уменьшения органу местного самоуправления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утвержденной Управлением финансами администрации муниципального района Сергиевский Самарской области.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2.1.1.14. Условия признания получателя субсидии, уклонившимся от заключения соглашения: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подписано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неуполномоченным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лицом; 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 не подписал соглашение в течение указанного в объявлении о проведении отбора получателей субсидий, количества рабочих дней со дня определения победителей отбора получателей субсидий и не направил возражения по проекту соглашения.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2.1.1.15. Внесение изменений в соглашение осуществляется по инициативе органа местного самоуправления и (или) получателя путем заключения дополнительного соглашения к соглашению, которое является его неотъемлемой частью, на основании уведомления одной из сторон, направленного заказным письмом или посредством электронной почты.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2.1.1.16. Условия заключения дополнительного соглашения: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Times New Roman" w:hAnsi="Times New Roman" w:cs="Times New Roman"/>
          <w:sz w:val="28"/>
          <w:szCs w:val="28"/>
        </w:rPr>
        <w:t>повторное</w:t>
      </w:r>
      <w:proofErr w:type="gramEnd"/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обращение в орган местного самоуправления в текущем финансовом году для предоставления субсидии;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уменьшение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органу местного самоуправления ранее доведенных лимитов бюджетных обязательств, приводящее к невозможности предоставления субсидии в размере, определенном в соглашении;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реквизитов любой из сторон;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исправление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технической ошибки.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Дополнительное соглашение заключается в течение 7 рабочих дней со дня получения уведомления одной из сторон.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2.1.1.17. Расторжение соглашения осуществляется органом местного самоуправления в одностороннем порядке в следующих случаях: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прекращение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получателя субсидии;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получателем условий и порядка предоставления субсидии, установленных настоящим Порядком;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получателем результатов предоставления субсидии.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2.1.1.18. При недостижении согласия по новым условиям в случае уменьшения органу местного самоуправления ранее доведенных лимитов бюджетных обязательств, приводящего к невозможности предоставления субсидии в размере, определенном в соглашении, в течение 7 рабочих дней заключается дополнительное соглашение о расторжении соглашения. Соглашение может быть расторгнуто по иным условиям при достижении согласия сторон, выраженного в уведомлении одной из сторон, направленном заказным письмом либо посредством электронной почты, в те же сроки.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2.1.1.19. Перечисление субсидии получателю, заключившему с органом местного самоуправления соглашение, осуществляется не позднее 10-го рабочего дня со дня принятия решения о предоставлении субсидии на счет, открытый получателю в учреждениях Центрального банка Российской Федерации или кредитных организациях и указанный в соглашении. 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2.1.1.20. После получения субсидий получатели должны соблюдать следующие условия их предоставления: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исполнение</w:t>
      </w:r>
      <w:proofErr w:type="gramEnd"/>
      <w:r w:rsidRPr="00C2686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соглашения, дополнительного соглашения к соглашению, в том числе дополнительного соглашения о расторжении соглашения (при необходимости);</w:t>
      </w:r>
    </w:p>
    <w:p w:rsidR="000D3D87" w:rsidRPr="00C2686B" w:rsidRDefault="000D3D87" w:rsidP="000D3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результата предоставления субсидии, указанного в пункте 2.1.1.22 настоящего Порядка;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686B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proofErr w:type="gramEnd"/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поголовья коров по состоянию на последний день текущего финансового года не ниже численности поголовья коров, на содержание которых получателю органом местного самоуправления в текущем финансовом году предоставлены субсидии.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58"/>
      <w:bookmarkEnd w:id="3"/>
      <w:r w:rsidRPr="00C2686B">
        <w:rPr>
          <w:rFonts w:ascii="Times New Roman" w:eastAsia="Times New Roman" w:hAnsi="Times New Roman" w:cs="Times New Roman"/>
          <w:sz w:val="28"/>
          <w:szCs w:val="28"/>
        </w:rPr>
        <w:t>2.1.1.21. После получения субсидий получатели обязаны представлять в орган местного самоуправления в срок до 1 февраля очередного финансового года отчет о достижении значений</w:t>
      </w:r>
      <w:r w:rsidRPr="00C26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результата предоставления субсидии, </w:t>
      </w:r>
      <w:r w:rsidRPr="00C26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указанного в пункте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2.1.1.22 </w:t>
      </w:r>
      <w:r w:rsidRPr="00C268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Порядка,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по форме, определенной типовой формой соглашения (на бумажном носителе), утвержденной Управлением финансами администрации муниципального района Сергиевский Самарской области</w:t>
      </w:r>
      <w:r w:rsidRPr="00C268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>2.1.1.22. Результатом предоставления получателю субсидии является следующее: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686B">
        <w:rPr>
          <w:rFonts w:ascii="Times New Roman" w:eastAsia="Times New Roman" w:hAnsi="Times New Roman" w:cs="Times New Roman"/>
          <w:sz w:val="28"/>
          <w:szCs w:val="28"/>
        </w:rPr>
        <w:t>достигнута</w:t>
      </w:r>
      <w:proofErr w:type="gramEnd"/>
      <w:r w:rsidRPr="00C2686B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поголовья коров по состоянию на последний день текущего финансового года. 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Типом результата предоставления субсидии определяется</w:t>
      </w:r>
      <w:r w:rsidRPr="00C26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органом местного самоуправления в соответствии с </w:t>
      </w:r>
      <w:hyperlink r:id="rId6" w:history="1">
        <w:r w:rsidRPr="00C2686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Порядком</w:t>
        </w:r>
      </w:hyperlink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 работ, услуг, утвержденным приказом Министерства финансов Российской Федерации от 27.04.2024 № 53н. </w:t>
      </w:r>
    </w:p>
    <w:p w:rsidR="000D3D87" w:rsidRPr="00C2686B" w:rsidRDefault="000D3D87" w:rsidP="000D3D8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Мониторинг в отношении получателей проводится один раз в год.</w:t>
      </w:r>
    </w:p>
    <w:p w:rsidR="000D3D87" w:rsidRPr="00C2686B" w:rsidRDefault="000D3D87" w:rsidP="000D3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2.1.1.23. В случае если получателем не достигнут результат предоставления субсидии, субсидия подлежит возврату в местный бюджет в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порядке, установленном пунктом 2.1.1.25 настоящего Порядка, в объеме, рассчитанном по формуле</w:t>
      </w:r>
    </w:p>
    <w:p w:rsidR="000D3D87" w:rsidRPr="00C2686B" w:rsidRDefault="000D3D87" w:rsidP="000D3D87">
      <w:pPr>
        <w:spacing w:after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Pr="00C2686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Pr="00C2686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k,</w:t>
      </w:r>
    </w:p>
    <w:p w:rsidR="000D3D87" w:rsidRPr="00C2686B" w:rsidRDefault="000D3D87" w:rsidP="000D3D87">
      <w:pPr>
        <w:spacing w:after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где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Pr="00C2686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субсидии, полученной получателем субсидии;</w:t>
      </w:r>
    </w:p>
    <w:p w:rsidR="000D3D87" w:rsidRPr="00C2686B" w:rsidRDefault="000D3D87" w:rsidP="000D3D87">
      <w:pPr>
        <w:spacing w:after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коэффициент возврата субсидии.</w:t>
      </w:r>
    </w:p>
    <w:p w:rsidR="000D3D87" w:rsidRPr="00C2686B" w:rsidRDefault="000D3D87" w:rsidP="000D3D87">
      <w:pPr>
        <w:spacing w:after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Коэффициент возврата субсидии рассчитывается по формуле</w:t>
      </w:r>
    </w:p>
    <w:p w:rsidR="000D3D87" w:rsidRPr="00C2686B" w:rsidRDefault="000D3D87" w:rsidP="000D3D87">
      <w:pPr>
        <w:spacing w:after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1 – T</w:t>
      </w:r>
      <w:r w:rsidRPr="00C2686B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/ S,</w:t>
      </w:r>
    </w:p>
    <w:p w:rsidR="000D3D87" w:rsidRPr="00C2686B" w:rsidRDefault="000D3D87" w:rsidP="000D3D87">
      <w:pPr>
        <w:spacing w:after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где</w:t>
      </w:r>
      <w:proofErr w:type="gramEnd"/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 – фактически достигнутое значение результата предоставления субсидии на дату, указанную в соглашении; </w:t>
      </w:r>
    </w:p>
    <w:p w:rsidR="000D3D87" w:rsidRPr="00C2686B" w:rsidRDefault="000D3D87" w:rsidP="000D3D87">
      <w:pPr>
        <w:spacing w:after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 – значение результата предоставления субсидии, установленное соглашением. </w:t>
      </w:r>
    </w:p>
    <w:p w:rsidR="000D3D87" w:rsidRPr="00C2686B" w:rsidRDefault="000D3D87" w:rsidP="000D3D87">
      <w:pPr>
        <w:spacing w:after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2.1.1.24. Основанием для освобождения от применения мер ответственности, предусмотренных пунктом 2.1.1.23 настоящего Порядка, является документально подтвержденное наступление обстоятельств непреодолимой силы, то есть чрезвычайных и непредотвратимых при данных условиях обстоятельств, препятствующих исполнению соответствующих обязательств.</w:t>
      </w:r>
    </w:p>
    <w:p w:rsidR="000D3D87" w:rsidRPr="00C2686B" w:rsidRDefault="000D3D87" w:rsidP="000D3D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86B">
        <w:rPr>
          <w:rFonts w:ascii="Times New Roman" w:eastAsia="Times New Roman" w:hAnsi="Times New Roman" w:cs="Times New Roman"/>
          <w:sz w:val="28"/>
          <w:szCs w:val="28"/>
        </w:rPr>
        <w:t>2.1.1.25</w:t>
      </w:r>
      <w:r w:rsidRPr="00C2686B">
        <w:rPr>
          <w:rFonts w:ascii="Times New Roman" w:eastAsia="Times New Roman" w:hAnsi="Times New Roman" w:cs="Arial"/>
          <w:sz w:val="28"/>
          <w:szCs w:val="28"/>
        </w:rPr>
        <w:t xml:space="preserve">. В случае нарушения получателем условий, предусмотренных пунктом </w:t>
      </w:r>
      <w:hyperlink w:anchor="Par16" w:history="1">
        <w:r w:rsidRPr="00C2686B">
          <w:rPr>
            <w:rFonts w:ascii="Times New Roman" w:eastAsia="Times New Roman" w:hAnsi="Times New Roman" w:cs="Arial"/>
            <w:sz w:val="28"/>
            <w:szCs w:val="28"/>
          </w:rPr>
          <w:t>2.1.1.2</w:t>
        </w:r>
      </w:hyperlink>
      <w:r w:rsidRPr="00C2686B">
        <w:rPr>
          <w:rFonts w:ascii="Times New Roman" w:eastAsia="Times New Roman" w:hAnsi="Times New Roman" w:cs="Arial"/>
          <w:sz w:val="28"/>
          <w:szCs w:val="28"/>
        </w:rPr>
        <w:t xml:space="preserve">0 настоящего Порядка,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и порядка предоставления субсидий</w:t>
      </w:r>
      <w:r w:rsidRPr="00C2686B">
        <w:rPr>
          <w:rFonts w:ascii="Times New Roman" w:eastAsia="Times New Roman" w:hAnsi="Times New Roman" w:cs="Arial"/>
          <w:sz w:val="28"/>
          <w:szCs w:val="28"/>
        </w:rPr>
        <w:t xml:space="preserve"> получатель обязан в течение 30 дней со дня получения письменного требования органа местного самоуправления о возврате субсидии или ее части возвратить в доход местного бюджета предоставленную субсидию или ее часть, </w:t>
      </w:r>
      <w:r w:rsidRPr="00C2686B">
        <w:rPr>
          <w:rFonts w:ascii="Times New Roman" w:eastAsia="Times New Roman" w:hAnsi="Times New Roman" w:cs="Times New Roman"/>
          <w:sz w:val="28"/>
          <w:szCs w:val="28"/>
        </w:rPr>
        <w:t>полученную неправомерно.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субсидия или ее часть не возвращены в установленный срок, они взыскиваются в доход местного бюджета в порядке, установленном действующим законодательством.</w:t>
      </w:r>
    </w:p>
    <w:p w:rsidR="000D3D87" w:rsidRPr="00C2686B" w:rsidRDefault="000D3D87" w:rsidP="000D3D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2.1.1.26. Ответственность за полноту и достоверность информации, содержащейся в заявке, и документах, представленных получателем субсидии в соответствии с пунктами 2.1.1.5, 2.1.1.21 настоящего Порядка,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:rsidR="000D3D87" w:rsidRPr="00C2686B" w:rsidRDefault="000D3D87" w:rsidP="000D3D87">
      <w:pPr>
        <w:autoSpaceDE w:val="0"/>
        <w:autoSpaceDN w:val="0"/>
        <w:adjustRightInd w:val="0"/>
        <w:spacing w:before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2.1.1.27. В случае выявления в ходе проверок, проводимых органом местного самоуправления, недостоверных сведений в документах, представленных в соответствии с пунктами 2.1.1.5, 2.1.1.21 настоящего Порядка, а также фактов неправомерного получения субсидии субсидия подлежит возврату в местный бюджет в полном объеме.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2.1.1.28. Орган местного самоуправления осуществляет в отношении получателей субсидий проверку соблюдения условий и порядка предоставления субсидий, в том числе в части достижения результатов их предоставления.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осуществляет в отношении получателей субсидий проверку соблюдения условий и порядка предоставления субсидий, в том числе в части достижения результатов их предоставления.</w:t>
      </w:r>
    </w:p>
    <w:p w:rsidR="000D3D87" w:rsidRPr="00C2686B" w:rsidRDefault="000D3D87" w:rsidP="000D3D8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Органы государственного финансового контроля при осуществлении государственного финансового контроля проводят в отношении получателей </w:t>
      </w: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субсидий проверку соблюдения условий и порядка предоставления субсидий, в том числе в части достижения результатов их предоставления.</w:t>
      </w:r>
    </w:p>
    <w:p w:rsidR="000D3D87" w:rsidRPr="000D3D87" w:rsidRDefault="000D3D87" w:rsidP="000D3D87">
      <w:pPr>
        <w:tabs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C2686B">
        <w:rPr>
          <w:rFonts w:ascii="Times New Roman" w:eastAsia="Calibri" w:hAnsi="Times New Roman" w:cs="Times New Roman"/>
          <w:sz w:val="28"/>
          <w:szCs w:val="28"/>
          <w:lang w:eastAsia="en-US"/>
        </w:rPr>
        <w:t>2.1.1.29. Орган местного самоуправления не реже одного раза в год проводит в отношении получателей субсидии мониторинг достижения результата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sectPr w:rsidR="000D3D87" w:rsidRPr="000D3D87" w:rsidSect="00BC220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D094A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4"/>
    <w:rsid w:val="00066BE6"/>
    <w:rsid w:val="0007008E"/>
    <w:rsid w:val="00094525"/>
    <w:rsid w:val="000D3D87"/>
    <w:rsid w:val="000D7A4E"/>
    <w:rsid w:val="00133BA3"/>
    <w:rsid w:val="001A28D8"/>
    <w:rsid w:val="001B2721"/>
    <w:rsid w:val="001C6ED9"/>
    <w:rsid w:val="001F3FA0"/>
    <w:rsid w:val="00272D58"/>
    <w:rsid w:val="002B3589"/>
    <w:rsid w:val="00305124"/>
    <w:rsid w:val="0031222C"/>
    <w:rsid w:val="00314339"/>
    <w:rsid w:val="00331708"/>
    <w:rsid w:val="003320B9"/>
    <w:rsid w:val="00352BB6"/>
    <w:rsid w:val="003C5F0A"/>
    <w:rsid w:val="003E68DA"/>
    <w:rsid w:val="003F3923"/>
    <w:rsid w:val="004114E2"/>
    <w:rsid w:val="00441EA1"/>
    <w:rsid w:val="00444DB7"/>
    <w:rsid w:val="00452DAC"/>
    <w:rsid w:val="00487E41"/>
    <w:rsid w:val="004938A4"/>
    <w:rsid w:val="005054ED"/>
    <w:rsid w:val="005131BF"/>
    <w:rsid w:val="005869FC"/>
    <w:rsid w:val="005C07D9"/>
    <w:rsid w:val="00603757"/>
    <w:rsid w:val="007237BE"/>
    <w:rsid w:val="00756814"/>
    <w:rsid w:val="007C75C0"/>
    <w:rsid w:val="007E0ADD"/>
    <w:rsid w:val="00813BB7"/>
    <w:rsid w:val="008301FD"/>
    <w:rsid w:val="0087078E"/>
    <w:rsid w:val="008945D3"/>
    <w:rsid w:val="009436D9"/>
    <w:rsid w:val="009928C6"/>
    <w:rsid w:val="00A140A1"/>
    <w:rsid w:val="00A45F42"/>
    <w:rsid w:val="00AD7A2A"/>
    <w:rsid w:val="00AF25BC"/>
    <w:rsid w:val="00B02512"/>
    <w:rsid w:val="00B47D4C"/>
    <w:rsid w:val="00B94217"/>
    <w:rsid w:val="00BC220E"/>
    <w:rsid w:val="00BE6EFF"/>
    <w:rsid w:val="00BF0CA1"/>
    <w:rsid w:val="00C2686B"/>
    <w:rsid w:val="00C42EE8"/>
    <w:rsid w:val="00C466E7"/>
    <w:rsid w:val="00C6482A"/>
    <w:rsid w:val="00C66E24"/>
    <w:rsid w:val="00D16DCA"/>
    <w:rsid w:val="00D52A97"/>
    <w:rsid w:val="00D53B7A"/>
    <w:rsid w:val="00D912B2"/>
    <w:rsid w:val="00DA3DC9"/>
    <w:rsid w:val="00E24E97"/>
    <w:rsid w:val="00EA5CD4"/>
    <w:rsid w:val="00EB4858"/>
    <w:rsid w:val="00F364F1"/>
    <w:rsid w:val="00F71F44"/>
    <w:rsid w:val="00FC6FE9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A48E9-6378-4F27-9DAD-9059DED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D3D8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3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D3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rsid w:val="000D3D8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0D3D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4BAAB8B1F80EC96359B7D77245A2BC55729EA2DE9D92F5619ADBFCAFFE8B500B2C2B3A4B7012764C44B7CBE3376C2581752BA1A91FDC2EH4D8K" TargetMode="External"/><Relationship Id="rId5" Type="http://schemas.openxmlformats.org/officeDocument/2006/relationships/hyperlink" Target="consultantplus://offline/ref=55B0199CA58D948656600520A8234573C208348F9760A557B1908DBDBAB038B7638594701259B5F17C2B7E9B7E1346E8264B982277A5F99C2632BA12QCc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2024-11-15T06:19:00Z</cp:lastPrinted>
  <dcterms:created xsi:type="dcterms:W3CDTF">2026-03-31T10:30:00Z</dcterms:created>
  <dcterms:modified xsi:type="dcterms:W3CDTF">2026-04-07T10:37:00Z</dcterms:modified>
</cp:coreProperties>
</file>